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7C" w:rsidRDefault="00571F7C" w:rsidP="00510B51">
      <w:pPr>
        <w:ind w:left="-360" w:right="-270"/>
        <w:jc w:val="center"/>
        <w:rPr>
          <w:rFonts w:cstheme="minorHAnsi"/>
          <w:b/>
          <w:sz w:val="18"/>
          <w:szCs w:val="18"/>
          <w:lang w:val="en-CA"/>
        </w:rPr>
      </w:pPr>
      <w:r>
        <w:rPr>
          <w:noProof/>
          <w:lang w:val="en-CA" w:eastAsia="en-CA"/>
        </w:rPr>
        <w:drawing>
          <wp:inline distT="0" distB="0" distL="0" distR="0">
            <wp:extent cx="1903589" cy="723900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58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F7C" w:rsidRPr="006723AC" w:rsidRDefault="00571F7C" w:rsidP="00510B51">
      <w:pPr>
        <w:ind w:left="-360" w:right="-270"/>
        <w:jc w:val="center"/>
        <w:rPr>
          <w:rFonts w:cstheme="minorHAnsi"/>
          <w:b/>
          <w:sz w:val="18"/>
          <w:szCs w:val="18"/>
          <w:lang w:val="en-CA"/>
        </w:rPr>
      </w:pPr>
    </w:p>
    <w:p w:rsidR="00510B51" w:rsidRPr="009245C1" w:rsidRDefault="00510B51" w:rsidP="00510B51">
      <w:pPr>
        <w:ind w:left="-360" w:right="-270"/>
        <w:jc w:val="center"/>
        <w:rPr>
          <w:rFonts w:ascii="Calibri" w:hAnsi="Calibri" w:cs="Arial"/>
          <w:b/>
          <w:sz w:val="24"/>
          <w:szCs w:val="24"/>
          <w:lang w:val="en-CA"/>
        </w:rPr>
      </w:pPr>
      <w:r w:rsidRPr="009245C1">
        <w:rPr>
          <w:rFonts w:cstheme="minorHAnsi"/>
          <w:b/>
          <w:sz w:val="24"/>
          <w:szCs w:val="24"/>
          <w:lang w:val="en-CA"/>
        </w:rPr>
        <w:t>The Economic and Social Inclusion Corporation (ESIC)</w:t>
      </w:r>
    </w:p>
    <w:p w:rsidR="00510B51" w:rsidRPr="006723AC" w:rsidRDefault="00510B51" w:rsidP="00510B51">
      <w:pPr>
        <w:ind w:left="-360" w:right="-270"/>
        <w:rPr>
          <w:rFonts w:ascii="Calibri" w:hAnsi="Calibri" w:cs="Arial"/>
          <w:b/>
          <w:sz w:val="18"/>
          <w:szCs w:val="18"/>
          <w:lang w:val="en-CA"/>
        </w:rPr>
      </w:pPr>
      <w:r w:rsidRPr="006723AC">
        <w:rPr>
          <w:rFonts w:ascii="Calibri" w:hAnsi="Calibri" w:cs="Arial"/>
          <w:sz w:val="18"/>
          <w:szCs w:val="18"/>
          <w:lang w:val="en-CA"/>
        </w:rPr>
        <w:t>ESIC is the Crown Corporation set up to ensure the implementation</w:t>
      </w:r>
      <w:r w:rsidR="00FA56D3" w:rsidRPr="006723AC">
        <w:rPr>
          <w:rFonts w:ascii="Calibri" w:hAnsi="Calibri" w:cs="Arial"/>
          <w:sz w:val="18"/>
          <w:szCs w:val="18"/>
          <w:lang w:val="en-CA"/>
        </w:rPr>
        <w:t xml:space="preserve"> of </w:t>
      </w:r>
      <w:r w:rsidR="00FA56D3" w:rsidRPr="006723AC">
        <w:rPr>
          <w:rFonts w:ascii="Calibri" w:hAnsi="Calibri" w:cs="Arial"/>
          <w:i/>
          <w:sz w:val="18"/>
          <w:szCs w:val="18"/>
          <w:lang w:val="en-CA"/>
        </w:rPr>
        <w:t>Overcoming Poverty Together:</w:t>
      </w:r>
      <w:r w:rsidRPr="006723AC">
        <w:rPr>
          <w:rFonts w:ascii="Calibri" w:hAnsi="Calibri" w:cs="Arial"/>
          <w:i/>
          <w:sz w:val="18"/>
          <w:szCs w:val="18"/>
          <w:lang w:val="en-CA"/>
        </w:rPr>
        <w:t xml:space="preserve"> New Brunswick’s Economic and Social Inclusion Plan</w:t>
      </w:r>
      <w:r w:rsidRPr="006723AC">
        <w:rPr>
          <w:rFonts w:ascii="Calibri" w:hAnsi="Calibri" w:cs="Arial"/>
          <w:sz w:val="18"/>
          <w:szCs w:val="18"/>
          <w:lang w:val="en-CA"/>
        </w:rPr>
        <w:t>. It was created to incubate, foster and drive the OPT plan.  The OPT plan and ESIC are a unique response to the challenge of poverty in New Brunswick. ESIC provides a space and resources where all four sectors (citizens, non-profit, business and government) can come together to tackle this complex issue.</w:t>
      </w:r>
      <w:r w:rsidR="006723AC" w:rsidRPr="006723AC">
        <w:rPr>
          <w:rFonts w:ascii="Calibri" w:hAnsi="Calibri" w:cs="Arial"/>
          <w:sz w:val="18"/>
          <w:szCs w:val="18"/>
          <w:lang w:val="en-CA"/>
        </w:rPr>
        <w:t xml:space="preserve"> Twelve Community Inclusion Networks (CINs) are at the heart of this province-wide initiative.</w:t>
      </w:r>
    </w:p>
    <w:p w:rsidR="00510B51" w:rsidRPr="006723AC" w:rsidRDefault="00510B51" w:rsidP="00510B51">
      <w:pPr>
        <w:ind w:left="-360"/>
        <w:rPr>
          <w:rFonts w:cstheme="minorHAnsi"/>
          <w:sz w:val="18"/>
          <w:szCs w:val="18"/>
          <w:lang w:val="en-CA"/>
        </w:rPr>
      </w:pPr>
    </w:p>
    <w:p w:rsidR="00510B51" w:rsidRPr="006723AC" w:rsidRDefault="00510B51" w:rsidP="00510B51">
      <w:pPr>
        <w:ind w:left="-360"/>
        <w:rPr>
          <w:rFonts w:cstheme="minorHAnsi"/>
          <w:b/>
          <w:sz w:val="18"/>
          <w:szCs w:val="18"/>
          <w:lang w:val="en-CA"/>
        </w:rPr>
      </w:pPr>
      <w:bookmarkStart w:id="0" w:name="_GoBack"/>
      <w:bookmarkEnd w:id="0"/>
    </w:p>
    <w:p w:rsidR="00510B51" w:rsidRPr="006723AC" w:rsidRDefault="001F4278" w:rsidP="00510B51">
      <w:pPr>
        <w:ind w:left="-360"/>
        <w:jc w:val="center"/>
        <w:rPr>
          <w:rFonts w:cstheme="minorHAnsi"/>
          <w:b/>
          <w:sz w:val="24"/>
          <w:szCs w:val="24"/>
          <w:lang w:val="en-CA"/>
        </w:rPr>
      </w:pPr>
      <w:r w:rsidRPr="006723AC">
        <w:rPr>
          <w:rFonts w:cstheme="minorHAnsi"/>
          <w:b/>
          <w:sz w:val="24"/>
          <w:szCs w:val="24"/>
          <w:lang w:val="en-CA"/>
        </w:rPr>
        <w:t>Priority Actions</w:t>
      </w:r>
      <w:r w:rsidRPr="001B2B1C">
        <w:rPr>
          <w:rFonts w:cstheme="minorHAnsi"/>
          <w:b/>
          <w:sz w:val="24"/>
          <w:szCs w:val="24"/>
        </w:rPr>
        <w:t xml:space="preserve"> – </w:t>
      </w:r>
      <w:r w:rsidR="00510B51" w:rsidRPr="006723AC">
        <w:rPr>
          <w:rFonts w:cstheme="minorHAnsi"/>
          <w:b/>
          <w:sz w:val="24"/>
          <w:szCs w:val="24"/>
          <w:lang w:val="en-CA"/>
        </w:rPr>
        <w:t xml:space="preserve">OPT2 </w:t>
      </w:r>
      <w:r w:rsidR="0053681C" w:rsidRPr="001B2B1C">
        <w:rPr>
          <w:rFonts w:cstheme="minorHAnsi"/>
          <w:b/>
          <w:sz w:val="24"/>
          <w:szCs w:val="24"/>
        </w:rPr>
        <w:t>(2014-2019)</w:t>
      </w:r>
      <w:r w:rsidR="00E02D72" w:rsidRPr="001B2B1C">
        <w:rPr>
          <w:rFonts w:cstheme="minorHAnsi"/>
          <w:b/>
          <w:sz w:val="24"/>
          <w:szCs w:val="24"/>
        </w:rPr>
        <w:t xml:space="preserve"> </w:t>
      </w:r>
    </w:p>
    <w:p w:rsidR="00510B51" w:rsidRPr="006723AC" w:rsidRDefault="00510B51" w:rsidP="00510B51">
      <w:pPr>
        <w:ind w:left="-360"/>
        <w:rPr>
          <w:rFonts w:cstheme="minorHAnsi"/>
          <w:b/>
          <w:sz w:val="18"/>
          <w:szCs w:val="18"/>
          <w:lang w:val="en-CA"/>
        </w:rPr>
      </w:pPr>
    </w:p>
    <w:p w:rsidR="00510B51" w:rsidRPr="006723AC" w:rsidRDefault="00510B51" w:rsidP="00510B51">
      <w:pPr>
        <w:ind w:left="-360"/>
        <w:rPr>
          <w:rFonts w:cstheme="minorHAnsi"/>
          <w:b/>
          <w:sz w:val="18"/>
          <w:szCs w:val="18"/>
          <w:lang w:val="en-CA"/>
        </w:rPr>
      </w:pPr>
    </w:p>
    <w:p w:rsidR="00510B51" w:rsidRPr="006723AC" w:rsidRDefault="00510B51" w:rsidP="00510B51">
      <w:pPr>
        <w:ind w:left="-360"/>
        <w:rPr>
          <w:rFonts w:cstheme="minorHAnsi"/>
          <w:b/>
          <w:sz w:val="18"/>
          <w:szCs w:val="18"/>
          <w:lang w:val="en-CA"/>
        </w:rPr>
        <w:sectPr w:rsidR="00510B51" w:rsidRPr="006723AC" w:rsidSect="00571F7C">
          <w:pgSz w:w="12240" w:h="15840"/>
          <w:pgMar w:top="864" w:right="1008" w:bottom="1008" w:left="1008" w:header="720" w:footer="720" w:gutter="0"/>
          <w:cols w:space="720"/>
          <w:docGrid w:linePitch="360"/>
        </w:sectPr>
      </w:pPr>
    </w:p>
    <w:p w:rsidR="00510B51" w:rsidRPr="006723AC" w:rsidRDefault="00510B51" w:rsidP="00510B51">
      <w:pPr>
        <w:pStyle w:val="Pa7"/>
        <w:spacing w:line="240" w:lineRule="auto"/>
        <w:ind w:left="-360"/>
        <w:rPr>
          <w:rFonts w:asciiTheme="minorHAnsi" w:hAnsiTheme="minorHAnsi" w:cstheme="minorHAnsi"/>
          <w:b/>
          <w:color w:val="00B0F0"/>
          <w:sz w:val="18"/>
          <w:szCs w:val="18"/>
          <w:lang w:val="en-CA"/>
        </w:rPr>
      </w:pPr>
      <w:r w:rsidRPr="006723AC">
        <w:rPr>
          <w:rFonts w:asciiTheme="minorHAnsi" w:hAnsiTheme="minorHAnsi" w:cstheme="minorHAnsi"/>
          <w:b/>
          <w:bCs/>
          <w:color w:val="00B0F0"/>
          <w:sz w:val="18"/>
          <w:szCs w:val="18"/>
          <w:lang w:val="en-CA"/>
        </w:rPr>
        <w:t xml:space="preserve">Pillar 1 - Community Empowerment </w:t>
      </w:r>
    </w:p>
    <w:p w:rsidR="00510B51" w:rsidRPr="006723AC" w:rsidRDefault="00510B51" w:rsidP="00510B51">
      <w:pPr>
        <w:pStyle w:val="Pa19"/>
        <w:spacing w:line="240" w:lineRule="auto"/>
        <w:ind w:left="-360"/>
        <w:rPr>
          <w:rFonts w:asciiTheme="minorHAnsi" w:hAnsiTheme="minorHAnsi" w:cstheme="minorHAnsi"/>
          <w:b/>
          <w:color w:val="FFC000"/>
          <w:sz w:val="18"/>
          <w:szCs w:val="18"/>
          <w:lang w:val="en-CA"/>
        </w:rPr>
      </w:pPr>
      <w:r w:rsidRPr="006723AC">
        <w:rPr>
          <w:rFonts w:asciiTheme="minorHAnsi" w:hAnsiTheme="minorHAnsi" w:cstheme="minorHAnsi"/>
          <w:b/>
          <w:color w:val="FFC000"/>
          <w:sz w:val="18"/>
          <w:szCs w:val="18"/>
          <w:lang w:val="en-CA"/>
        </w:rPr>
        <w:t xml:space="preserve">Theme - Support for Community Development </w:t>
      </w:r>
    </w:p>
    <w:p w:rsidR="00510B51" w:rsidRPr="006723AC" w:rsidRDefault="00510B51" w:rsidP="00510B51">
      <w:pPr>
        <w:pStyle w:val="Pa19"/>
        <w:spacing w:line="240" w:lineRule="auto"/>
        <w:ind w:left="-360"/>
        <w:rPr>
          <w:rFonts w:asciiTheme="minorHAnsi" w:hAnsiTheme="minorHAnsi" w:cstheme="minorHAnsi"/>
          <w:color w:val="000000"/>
          <w:sz w:val="18"/>
          <w:szCs w:val="18"/>
          <w:lang w:val="en-CA"/>
        </w:rPr>
      </w:pPr>
      <w:r w:rsidRPr="006723AC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1. Foster community development through community asset mobilization. </w:t>
      </w:r>
    </w:p>
    <w:p w:rsidR="00510B51" w:rsidRPr="006723AC" w:rsidRDefault="00510B51" w:rsidP="00510B51">
      <w:pPr>
        <w:pStyle w:val="Pa19"/>
        <w:spacing w:line="240" w:lineRule="auto"/>
        <w:ind w:left="-360"/>
        <w:rPr>
          <w:rFonts w:asciiTheme="minorHAnsi" w:hAnsiTheme="minorHAnsi" w:cstheme="minorHAnsi"/>
          <w:color w:val="000000"/>
          <w:sz w:val="18"/>
          <w:szCs w:val="18"/>
          <w:lang w:val="en-CA"/>
        </w:rPr>
      </w:pPr>
      <w:r w:rsidRPr="006723AC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2. Foster an entrepreneurial spirit to promote economic and social inclusion. </w:t>
      </w:r>
    </w:p>
    <w:p w:rsidR="00510B51" w:rsidRPr="006723AC" w:rsidRDefault="00510B51" w:rsidP="00510B51">
      <w:pPr>
        <w:pStyle w:val="Pa19"/>
        <w:spacing w:line="240" w:lineRule="auto"/>
        <w:ind w:left="-360"/>
        <w:rPr>
          <w:rFonts w:asciiTheme="minorHAnsi" w:hAnsiTheme="minorHAnsi" w:cstheme="minorHAnsi"/>
          <w:b/>
          <w:color w:val="FFC000"/>
          <w:sz w:val="18"/>
          <w:szCs w:val="18"/>
          <w:lang w:val="en-CA"/>
        </w:rPr>
      </w:pPr>
      <w:r w:rsidRPr="006723AC">
        <w:rPr>
          <w:rFonts w:asciiTheme="minorHAnsi" w:hAnsiTheme="minorHAnsi" w:cstheme="minorHAnsi"/>
          <w:b/>
          <w:color w:val="FFC000"/>
          <w:sz w:val="18"/>
          <w:szCs w:val="18"/>
          <w:lang w:val="en-CA"/>
        </w:rPr>
        <w:t xml:space="preserve">Theme – Communication and Networking </w:t>
      </w:r>
    </w:p>
    <w:p w:rsidR="00510B51" w:rsidRPr="006723AC" w:rsidRDefault="00510B51" w:rsidP="00510B51">
      <w:pPr>
        <w:pStyle w:val="Pa19"/>
        <w:spacing w:line="240" w:lineRule="auto"/>
        <w:ind w:left="-360"/>
        <w:rPr>
          <w:rFonts w:asciiTheme="minorHAnsi" w:hAnsiTheme="minorHAnsi" w:cstheme="minorHAnsi"/>
          <w:color w:val="000000"/>
          <w:sz w:val="18"/>
          <w:szCs w:val="18"/>
          <w:lang w:val="en-CA"/>
        </w:rPr>
      </w:pPr>
      <w:r w:rsidRPr="006723AC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3. Share and communicate information to improve coordination of community activities and regional initiatives that foster economic and social inclusion. </w:t>
      </w:r>
    </w:p>
    <w:p w:rsidR="00510B51" w:rsidRPr="006723AC" w:rsidRDefault="00510B51" w:rsidP="00510B51">
      <w:pPr>
        <w:pStyle w:val="Pa19"/>
        <w:spacing w:line="240" w:lineRule="auto"/>
        <w:ind w:left="-360"/>
        <w:rPr>
          <w:rFonts w:asciiTheme="minorHAnsi" w:hAnsiTheme="minorHAnsi" w:cstheme="minorHAnsi"/>
          <w:color w:val="000000"/>
          <w:sz w:val="18"/>
          <w:szCs w:val="18"/>
          <w:lang w:val="en-CA"/>
        </w:rPr>
      </w:pPr>
      <w:r w:rsidRPr="006723AC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4. Support creation of a “one-stop shop” to inform people about government and non-profit organization programs related to economic and social inclusion. </w:t>
      </w:r>
    </w:p>
    <w:p w:rsidR="00510B51" w:rsidRPr="006723AC" w:rsidRDefault="00510B51" w:rsidP="00510B51">
      <w:pPr>
        <w:pStyle w:val="Pa19"/>
        <w:spacing w:line="240" w:lineRule="auto"/>
        <w:ind w:left="-360"/>
        <w:rPr>
          <w:rFonts w:asciiTheme="minorHAnsi" w:hAnsiTheme="minorHAnsi" w:cstheme="minorHAnsi"/>
          <w:color w:val="000000"/>
          <w:sz w:val="18"/>
          <w:szCs w:val="18"/>
          <w:lang w:val="en-CA"/>
        </w:rPr>
      </w:pPr>
      <w:r w:rsidRPr="006723AC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5. Celebrate communities’ best practices and success stories. </w:t>
      </w:r>
    </w:p>
    <w:p w:rsidR="00510B51" w:rsidRPr="006723AC" w:rsidRDefault="00510B51" w:rsidP="00510B51">
      <w:pPr>
        <w:pStyle w:val="Pa19"/>
        <w:spacing w:line="240" w:lineRule="auto"/>
        <w:ind w:left="-360"/>
        <w:rPr>
          <w:rFonts w:asciiTheme="minorHAnsi" w:hAnsiTheme="minorHAnsi" w:cstheme="minorHAnsi"/>
          <w:b/>
          <w:color w:val="FFC000"/>
          <w:sz w:val="18"/>
          <w:szCs w:val="18"/>
          <w:lang w:val="en-CA"/>
        </w:rPr>
      </w:pPr>
      <w:r w:rsidRPr="006723AC">
        <w:rPr>
          <w:rFonts w:asciiTheme="minorHAnsi" w:hAnsiTheme="minorHAnsi" w:cstheme="minorHAnsi"/>
          <w:b/>
          <w:color w:val="FFC000"/>
          <w:sz w:val="18"/>
          <w:szCs w:val="18"/>
          <w:lang w:val="en-CA"/>
        </w:rPr>
        <w:t>Theme - Volunteerism</w:t>
      </w:r>
    </w:p>
    <w:p w:rsidR="00510B51" w:rsidRPr="006723AC" w:rsidRDefault="00510B51" w:rsidP="00510B51">
      <w:pPr>
        <w:pStyle w:val="Pa19"/>
        <w:spacing w:line="240" w:lineRule="auto"/>
        <w:ind w:left="-360"/>
        <w:rPr>
          <w:rFonts w:asciiTheme="minorHAnsi" w:hAnsiTheme="minorHAnsi" w:cstheme="minorHAnsi"/>
          <w:color w:val="000000"/>
          <w:sz w:val="18"/>
          <w:szCs w:val="18"/>
          <w:lang w:val="en-CA"/>
        </w:rPr>
      </w:pPr>
      <w:r w:rsidRPr="006723AC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6. Promote the spirit of volunteerism in our communities. </w:t>
      </w:r>
    </w:p>
    <w:p w:rsidR="00510B51" w:rsidRPr="006723AC" w:rsidRDefault="00510B51" w:rsidP="00510B51">
      <w:pPr>
        <w:pStyle w:val="Pa12"/>
        <w:spacing w:line="240" w:lineRule="auto"/>
        <w:ind w:left="-360"/>
        <w:rPr>
          <w:rFonts w:asciiTheme="minorHAnsi" w:hAnsiTheme="minorHAnsi" w:cstheme="minorHAnsi"/>
          <w:color w:val="000000"/>
          <w:sz w:val="18"/>
          <w:szCs w:val="18"/>
          <w:lang w:val="en-CA"/>
        </w:rPr>
      </w:pPr>
      <w:r w:rsidRPr="006723AC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7. Support the alignment of community volunteer organizations and initiatives. </w:t>
      </w:r>
    </w:p>
    <w:p w:rsidR="00510B51" w:rsidRPr="006723AC" w:rsidRDefault="00510B51" w:rsidP="00510B51">
      <w:pPr>
        <w:rPr>
          <w:sz w:val="18"/>
          <w:szCs w:val="18"/>
          <w:lang w:val="en-CA"/>
        </w:rPr>
      </w:pPr>
    </w:p>
    <w:p w:rsidR="00510B51" w:rsidRPr="006723AC" w:rsidRDefault="00510B51" w:rsidP="00510B51">
      <w:pPr>
        <w:pStyle w:val="Pa7"/>
        <w:spacing w:line="240" w:lineRule="auto"/>
        <w:ind w:left="-360"/>
        <w:rPr>
          <w:rFonts w:asciiTheme="minorHAnsi" w:hAnsiTheme="minorHAnsi" w:cstheme="minorHAnsi"/>
          <w:b/>
          <w:bCs/>
          <w:color w:val="00B0F0"/>
          <w:sz w:val="18"/>
          <w:szCs w:val="18"/>
          <w:lang w:val="en-CA"/>
        </w:rPr>
      </w:pPr>
      <w:r w:rsidRPr="006723AC">
        <w:rPr>
          <w:rFonts w:asciiTheme="minorHAnsi" w:hAnsiTheme="minorHAnsi" w:cstheme="minorHAnsi"/>
          <w:b/>
          <w:bCs/>
          <w:color w:val="00B0F0"/>
          <w:sz w:val="18"/>
          <w:szCs w:val="18"/>
          <w:lang w:val="en-CA"/>
        </w:rPr>
        <w:t xml:space="preserve">Pillar 2 - Learning </w:t>
      </w:r>
    </w:p>
    <w:p w:rsidR="00510B51" w:rsidRPr="006723AC" w:rsidRDefault="00510B51" w:rsidP="00510B51">
      <w:pPr>
        <w:pStyle w:val="Pa19"/>
        <w:spacing w:line="240" w:lineRule="auto"/>
        <w:ind w:left="-360"/>
        <w:rPr>
          <w:rFonts w:asciiTheme="minorHAnsi" w:hAnsiTheme="minorHAnsi" w:cstheme="minorHAnsi"/>
          <w:b/>
          <w:color w:val="FFC000"/>
          <w:sz w:val="18"/>
          <w:szCs w:val="18"/>
          <w:lang w:val="en-CA"/>
        </w:rPr>
      </w:pPr>
      <w:r w:rsidRPr="006723AC">
        <w:rPr>
          <w:rFonts w:asciiTheme="minorHAnsi" w:hAnsiTheme="minorHAnsi" w:cstheme="minorHAnsi"/>
          <w:b/>
          <w:color w:val="FFC000"/>
          <w:sz w:val="18"/>
          <w:szCs w:val="18"/>
          <w:lang w:val="en-CA"/>
        </w:rPr>
        <w:t>Theme – Child and Youth Education</w:t>
      </w:r>
    </w:p>
    <w:p w:rsidR="00510B51" w:rsidRPr="006723AC" w:rsidRDefault="00510B51" w:rsidP="00510B51">
      <w:pPr>
        <w:pStyle w:val="Pa19"/>
        <w:spacing w:line="240" w:lineRule="auto"/>
        <w:ind w:left="-360"/>
        <w:rPr>
          <w:rFonts w:asciiTheme="minorHAnsi" w:hAnsiTheme="minorHAnsi" w:cstheme="minorHAnsi"/>
          <w:color w:val="000000"/>
          <w:sz w:val="18"/>
          <w:szCs w:val="18"/>
          <w:lang w:val="en-CA"/>
        </w:rPr>
      </w:pPr>
      <w:r w:rsidRPr="006723AC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8. Reinforce and build upon capacity of parents, families, caregivers and communities to support children and youth in their learning. </w:t>
      </w:r>
    </w:p>
    <w:p w:rsidR="00510B51" w:rsidRPr="006723AC" w:rsidRDefault="00510B51" w:rsidP="00510B51">
      <w:pPr>
        <w:pStyle w:val="Pa19"/>
        <w:spacing w:line="240" w:lineRule="auto"/>
        <w:ind w:left="-360"/>
        <w:rPr>
          <w:rFonts w:asciiTheme="minorHAnsi" w:hAnsiTheme="minorHAnsi" w:cstheme="minorHAnsi"/>
          <w:color w:val="000000"/>
          <w:sz w:val="18"/>
          <w:szCs w:val="18"/>
          <w:lang w:val="en-CA"/>
        </w:rPr>
      </w:pPr>
      <w:r w:rsidRPr="006723AC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9. Support and promote literacy in early childhood development and education. </w:t>
      </w:r>
    </w:p>
    <w:p w:rsidR="00510B51" w:rsidRPr="006723AC" w:rsidRDefault="001B2B1C" w:rsidP="00510B51">
      <w:pPr>
        <w:pStyle w:val="Pa19"/>
        <w:spacing w:line="240" w:lineRule="auto"/>
        <w:ind w:left="-360"/>
        <w:rPr>
          <w:rFonts w:asciiTheme="minorHAnsi" w:hAnsiTheme="minorHAnsi" w:cstheme="minorHAnsi"/>
          <w:color w:val="000000"/>
          <w:sz w:val="18"/>
          <w:szCs w:val="18"/>
          <w:lang w:val="en-CA"/>
        </w:rPr>
      </w:pPr>
      <w:r>
        <w:rPr>
          <w:rFonts w:asciiTheme="minorHAnsi" w:hAnsiTheme="minorHAnsi" w:cstheme="minorHAnsi"/>
          <w:noProof/>
          <w:color w:val="000000"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EF205E" wp14:editId="25B97670">
                <wp:simplePos x="0" y="0"/>
                <wp:positionH relativeFrom="column">
                  <wp:posOffset>3205779</wp:posOffset>
                </wp:positionH>
                <wp:positionV relativeFrom="paragraph">
                  <wp:posOffset>3100</wp:posOffset>
                </wp:positionV>
                <wp:extent cx="3420035" cy="717177"/>
                <wp:effectExtent l="0" t="0" r="9525" b="69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35" cy="71717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ECD06" id="Rectangle 5" o:spid="_x0000_s1026" style="position:absolute;margin-left:252.4pt;margin-top:.25pt;width:269.3pt;height:56.4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" fillcolor="#dbe5f1 [660]" stroked="f"/>
            </w:pict>
          </mc:Fallback>
        </mc:AlternateContent>
      </w:r>
      <w:r w:rsidR="00510B51" w:rsidRPr="006723AC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10. Extend and strengthen the concept of innovative school models, such as entrepreneurial community schools and community-based school programming. </w:t>
      </w:r>
    </w:p>
    <w:p w:rsidR="00510B51" w:rsidRPr="006723AC" w:rsidRDefault="00510B51" w:rsidP="00510B51">
      <w:pPr>
        <w:pStyle w:val="Pa19"/>
        <w:spacing w:line="240" w:lineRule="auto"/>
        <w:ind w:left="-360"/>
        <w:rPr>
          <w:rFonts w:asciiTheme="minorHAnsi" w:hAnsiTheme="minorHAnsi" w:cstheme="minorHAnsi"/>
          <w:color w:val="000000"/>
          <w:sz w:val="18"/>
          <w:szCs w:val="18"/>
          <w:lang w:val="en-CA"/>
        </w:rPr>
      </w:pPr>
      <w:r w:rsidRPr="006723AC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11. Promote skill-based mentoring and afterschool programming and support participation of children and youth living in low income families. </w:t>
      </w:r>
    </w:p>
    <w:p w:rsidR="00510B51" w:rsidRPr="006723AC" w:rsidRDefault="00510B51" w:rsidP="00510B51">
      <w:pPr>
        <w:pStyle w:val="Pa19"/>
        <w:spacing w:line="240" w:lineRule="auto"/>
        <w:ind w:left="-360"/>
        <w:rPr>
          <w:rFonts w:asciiTheme="minorHAnsi" w:hAnsiTheme="minorHAnsi" w:cstheme="minorHAnsi"/>
          <w:b/>
          <w:color w:val="FFC000"/>
          <w:sz w:val="18"/>
          <w:szCs w:val="18"/>
          <w:lang w:val="en-CA"/>
        </w:rPr>
      </w:pPr>
      <w:r w:rsidRPr="006723AC">
        <w:rPr>
          <w:rFonts w:asciiTheme="minorHAnsi" w:hAnsiTheme="minorHAnsi" w:cstheme="minorHAnsi"/>
          <w:b/>
          <w:color w:val="FFC000"/>
          <w:sz w:val="18"/>
          <w:szCs w:val="18"/>
          <w:lang w:val="en-CA"/>
        </w:rPr>
        <w:t>Theme – Adult Education, Training and Preparation to work</w:t>
      </w:r>
    </w:p>
    <w:p w:rsidR="00510B51" w:rsidRPr="006723AC" w:rsidRDefault="00510B51" w:rsidP="00510B51">
      <w:pPr>
        <w:pStyle w:val="Pa19"/>
        <w:spacing w:line="240" w:lineRule="auto"/>
        <w:ind w:left="-360"/>
        <w:rPr>
          <w:rFonts w:asciiTheme="minorHAnsi" w:hAnsiTheme="minorHAnsi" w:cstheme="minorHAnsi"/>
          <w:color w:val="000000"/>
          <w:sz w:val="18"/>
          <w:szCs w:val="18"/>
          <w:lang w:val="en-CA"/>
        </w:rPr>
      </w:pPr>
      <w:r w:rsidRPr="006723AC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12. Support community-based initiatives in literacy, financial literacy, adult education, skill development and workplace entry preparation. </w:t>
      </w:r>
    </w:p>
    <w:p w:rsidR="00510B51" w:rsidRPr="006723AC" w:rsidRDefault="00510B51" w:rsidP="00510B51">
      <w:pPr>
        <w:pStyle w:val="Pa12"/>
        <w:spacing w:line="240" w:lineRule="auto"/>
        <w:ind w:left="-360"/>
        <w:rPr>
          <w:rFonts w:asciiTheme="minorHAnsi" w:hAnsiTheme="minorHAnsi" w:cstheme="minorHAnsi"/>
          <w:bCs/>
          <w:color w:val="00B0F0"/>
          <w:sz w:val="18"/>
          <w:szCs w:val="18"/>
          <w:lang w:val="en-CA"/>
        </w:rPr>
      </w:pPr>
      <w:r w:rsidRPr="006723AC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13. Support learning initiatives related to career development and employment counselling services for people with low incomes. </w:t>
      </w:r>
    </w:p>
    <w:p w:rsidR="00510B51" w:rsidRPr="006723AC" w:rsidRDefault="00510B51" w:rsidP="00510B51">
      <w:pPr>
        <w:pStyle w:val="Pa7"/>
        <w:spacing w:line="240" w:lineRule="auto"/>
        <w:ind w:left="-360"/>
        <w:rPr>
          <w:rFonts w:asciiTheme="minorHAnsi" w:hAnsiTheme="minorHAnsi" w:cstheme="minorHAnsi"/>
          <w:b/>
          <w:bCs/>
          <w:color w:val="00B0F0"/>
          <w:sz w:val="18"/>
          <w:szCs w:val="18"/>
          <w:lang w:val="en-CA"/>
        </w:rPr>
      </w:pPr>
      <w:r w:rsidRPr="006723AC">
        <w:rPr>
          <w:rFonts w:asciiTheme="minorHAnsi" w:hAnsiTheme="minorHAnsi" w:cstheme="minorHAnsi"/>
          <w:b/>
          <w:bCs/>
          <w:color w:val="00B0F0"/>
          <w:sz w:val="18"/>
          <w:szCs w:val="18"/>
          <w:lang w:val="en-CA"/>
        </w:rPr>
        <w:t xml:space="preserve">Pillar 3 - Economic Inclusion </w:t>
      </w:r>
    </w:p>
    <w:p w:rsidR="00510B51" w:rsidRPr="006723AC" w:rsidRDefault="00510B51" w:rsidP="00510B51">
      <w:pPr>
        <w:pStyle w:val="Pa19"/>
        <w:spacing w:line="240" w:lineRule="auto"/>
        <w:ind w:left="-360"/>
        <w:rPr>
          <w:rFonts w:asciiTheme="minorHAnsi" w:hAnsiTheme="minorHAnsi" w:cstheme="minorHAnsi"/>
          <w:b/>
          <w:color w:val="FFC000"/>
          <w:sz w:val="18"/>
          <w:szCs w:val="18"/>
          <w:lang w:val="en-CA"/>
        </w:rPr>
      </w:pPr>
      <w:r w:rsidRPr="006723AC">
        <w:rPr>
          <w:rFonts w:asciiTheme="minorHAnsi" w:hAnsiTheme="minorHAnsi" w:cstheme="minorHAnsi"/>
          <w:b/>
          <w:color w:val="FFC000"/>
          <w:sz w:val="18"/>
          <w:szCs w:val="18"/>
          <w:lang w:val="en-CA"/>
        </w:rPr>
        <w:t xml:space="preserve">Theme – Participation in the Labour Market </w:t>
      </w:r>
    </w:p>
    <w:p w:rsidR="00510B51" w:rsidRPr="006723AC" w:rsidRDefault="00510B51" w:rsidP="00510B51">
      <w:pPr>
        <w:pStyle w:val="Pa19"/>
        <w:spacing w:line="240" w:lineRule="auto"/>
        <w:ind w:left="-360"/>
        <w:rPr>
          <w:rFonts w:asciiTheme="minorHAnsi" w:hAnsiTheme="minorHAnsi" w:cstheme="minorHAnsi"/>
          <w:color w:val="000000"/>
          <w:sz w:val="18"/>
          <w:szCs w:val="18"/>
          <w:lang w:val="en-CA"/>
        </w:rPr>
      </w:pPr>
      <w:r w:rsidRPr="006723AC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14. Explore concept of a living wage. </w:t>
      </w:r>
    </w:p>
    <w:p w:rsidR="00510B51" w:rsidRPr="006723AC" w:rsidRDefault="00510B51" w:rsidP="00510B51">
      <w:pPr>
        <w:pStyle w:val="Pa19"/>
        <w:spacing w:line="240" w:lineRule="auto"/>
        <w:ind w:left="-360"/>
        <w:rPr>
          <w:rFonts w:asciiTheme="minorHAnsi" w:hAnsiTheme="minorHAnsi" w:cstheme="minorHAnsi"/>
          <w:color w:val="000000"/>
          <w:sz w:val="18"/>
          <w:szCs w:val="18"/>
          <w:lang w:val="en-CA"/>
        </w:rPr>
      </w:pPr>
      <w:r w:rsidRPr="006723AC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15. Consider the creation of comprehensive pay equity legislation. </w:t>
      </w:r>
    </w:p>
    <w:p w:rsidR="00510B51" w:rsidRPr="006723AC" w:rsidRDefault="00510B51" w:rsidP="00510B51">
      <w:pPr>
        <w:pStyle w:val="Pa19"/>
        <w:spacing w:line="240" w:lineRule="auto"/>
        <w:ind w:left="-360"/>
        <w:rPr>
          <w:rFonts w:asciiTheme="minorHAnsi" w:hAnsiTheme="minorHAnsi" w:cstheme="minorHAnsi"/>
          <w:color w:val="000000"/>
          <w:sz w:val="18"/>
          <w:szCs w:val="18"/>
          <w:lang w:val="en-CA"/>
        </w:rPr>
      </w:pPr>
      <w:r w:rsidRPr="006723AC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16. Promote inclusion in the workplace. </w:t>
      </w:r>
    </w:p>
    <w:p w:rsidR="00510B51" w:rsidRPr="006723AC" w:rsidRDefault="00510B51" w:rsidP="00510B51">
      <w:pPr>
        <w:pStyle w:val="Pa19"/>
        <w:spacing w:line="240" w:lineRule="auto"/>
        <w:ind w:left="-360"/>
        <w:rPr>
          <w:rFonts w:asciiTheme="minorHAnsi" w:hAnsiTheme="minorHAnsi" w:cstheme="minorHAnsi"/>
          <w:color w:val="000000"/>
          <w:sz w:val="18"/>
          <w:szCs w:val="18"/>
          <w:lang w:val="en-CA"/>
        </w:rPr>
      </w:pPr>
      <w:r w:rsidRPr="006723AC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17. Support flexible work place conditions to generate opportunities for people with barriers to employment and/or unique work practices and availability. </w:t>
      </w:r>
    </w:p>
    <w:p w:rsidR="00510B51" w:rsidRPr="006723AC" w:rsidRDefault="00510B51" w:rsidP="00510B51">
      <w:pPr>
        <w:pStyle w:val="Pa19"/>
        <w:spacing w:line="240" w:lineRule="auto"/>
        <w:ind w:left="-360"/>
        <w:rPr>
          <w:rFonts w:asciiTheme="minorHAnsi" w:hAnsiTheme="minorHAnsi" w:cstheme="minorHAnsi"/>
          <w:b/>
          <w:color w:val="FFC000"/>
          <w:sz w:val="18"/>
          <w:szCs w:val="18"/>
          <w:lang w:val="en-CA"/>
        </w:rPr>
      </w:pPr>
      <w:r w:rsidRPr="006723AC">
        <w:rPr>
          <w:rFonts w:asciiTheme="minorHAnsi" w:hAnsiTheme="minorHAnsi" w:cstheme="minorHAnsi"/>
          <w:b/>
          <w:color w:val="FFC000"/>
          <w:sz w:val="18"/>
          <w:szCs w:val="18"/>
          <w:lang w:val="en-CA"/>
        </w:rPr>
        <w:t>Theme – Business Activity</w:t>
      </w:r>
    </w:p>
    <w:p w:rsidR="00510B51" w:rsidRPr="006723AC" w:rsidRDefault="00510B51" w:rsidP="00510B51">
      <w:pPr>
        <w:pStyle w:val="Pa19"/>
        <w:spacing w:line="240" w:lineRule="auto"/>
        <w:ind w:left="-360"/>
        <w:rPr>
          <w:rFonts w:asciiTheme="minorHAnsi" w:hAnsiTheme="minorHAnsi" w:cstheme="minorHAnsi"/>
          <w:color w:val="000000"/>
          <w:sz w:val="18"/>
          <w:szCs w:val="18"/>
          <w:lang w:val="en-CA"/>
        </w:rPr>
      </w:pPr>
      <w:r w:rsidRPr="006723AC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18. Foster entrepreneurship. </w:t>
      </w:r>
    </w:p>
    <w:p w:rsidR="00510B51" w:rsidRPr="006723AC" w:rsidRDefault="00510B51" w:rsidP="00510B51">
      <w:pPr>
        <w:pStyle w:val="Pa19"/>
        <w:spacing w:line="240" w:lineRule="auto"/>
        <w:ind w:left="-360"/>
        <w:rPr>
          <w:rFonts w:asciiTheme="minorHAnsi" w:hAnsiTheme="minorHAnsi" w:cstheme="minorHAnsi"/>
          <w:color w:val="000000"/>
          <w:sz w:val="18"/>
          <w:szCs w:val="18"/>
          <w:lang w:val="en-CA"/>
        </w:rPr>
      </w:pPr>
      <w:r w:rsidRPr="006723AC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19. Promote the support of local and micro businesses. </w:t>
      </w:r>
    </w:p>
    <w:p w:rsidR="00510B51" w:rsidRPr="006723AC" w:rsidRDefault="00510B51" w:rsidP="00510B51">
      <w:pPr>
        <w:ind w:left="-360"/>
        <w:rPr>
          <w:rFonts w:cstheme="minorHAnsi"/>
          <w:color w:val="000000"/>
          <w:sz w:val="18"/>
          <w:szCs w:val="18"/>
          <w:lang w:val="en-CA"/>
        </w:rPr>
      </w:pPr>
      <w:r w:rsidRPr="006723AC">
        <w:rPr>
          <w:rFonts w:cstheme="minorHAnsi"/>
          <w:color w:val="000000"/>
          <w:sz w:val="18"/>
          <w:szCs w:val="18"/>
          <w:lang w:val="en-CA"/>
        </w:rPr>
        <w:t>20. Promote and support development, creation and sustainability of a social enterprise ecosystem.</w:t>
      </w:r>
    </w:p>
    <w:p w:rsidR="00510B51" w:rsidRPr="006723AC" w:rsidRDefault="00510B51" w:rsidP="00510B51">
      <w:pPr>
        <w:ind w:left="-360"/>
        <w:rPr>
          <w:rFonts w:cstheme="minorHAnsi"/>
          <w:color w:val="000000"/>
          <w:sz w:val="18"/>
          <w:szCs w:val="18"/>
          <w:lang w:val="en-CA"/>
        </w:rPr>
      </w:pPr>
    </w:p>
    <w:p w:rsidR="00510B51" w:rsidRPr="006723AC" w:rsidRDefault="00510B51" w:rsidP="00510B51">
      <w:pPr>
        <w:pStyle w:val="Pa7"/>
        <w:spacing w:line="240" w:lineRule="auto"/>
        <w:ind w:left="-360"/>
        <w:rPr>
          <w:rFonts w:asciiTheme="minorHAnsi" w:hAnsiTheme="minorHAnsi" w:cstheme="minorHAnsi"/>
          <w:b/>
          <w:bCs/>
          <w:color w:val="00B0F0"/>
          <w:sz w:val="18"/>
          <w:szCs w:val="18"/>
          <w:lang w:val="en-CA"/>
        </w:rPr>
      </w:pPr>
      <w:r w:rsidRPr="006723AC">
        <w:rPr>
          <w:rFonts w:asciiTheme="minorHAnsi" w:hAnsiTheme="minorHAnsi" w:cstheme="minorHAnsi"/>
          <w:b/>
          <w:bCs/>
          <w:color w:val="00B0F0"/>
          <w:sz w:val="18"/>
          <w:szCs w:val="18"/>
          <w:lang w:val="en-CA"/>
        </w:rPr>
        <w:t xml:space="preserve">Pillar 4 - Social Inclusion </w:t>
      </w:r>
    </w:p>
    <w:p w:rsidR="00510B51" w:rsidRPr="006723AC" w:rsidRDefault="00510B51" w:rsidP="00510B51">
      <w:pPr>
        <w:pStyle w:val="Pa19"/>
        <w:spacing w:line="240" w:lineRule="auto"/>
        <w:ind w:left="-360"/>
        <w:rPr>
          <w:rFonts w:asciiTheme="minorHAnsi" w:hAnsiTheme="minorHAnsi" w:cstheme="minorHAnsi"/>
          <w:b/>
          <w:color w:val="FFC000"/>
          <w:sz w:val="18"/>
          <w:szCs w:val="18"/>
          <w:lang w:val="en-CA"/>
        </w:rPr>
      </w:pPr>
      <w:r w:rsidRPr="006723AC">
        <w:rPr>
          <w:rFonts w:asciiTheme="minorHAnsi" w:hAnsiTheme="minorHAnsi" w:cstheme="minorHAnsi"/>
          <w:b/>
          <w:color w:val="FFC000"/>
          <w:sz w:val="18"/>
          <w:szCs w:val="18"/>
          <w:lang w:val="en-CA"/>
        </w:rPr>
        <w:t xml:space="preserve">Theme – Food Security and Healthy Food Availability </w:t>
      </w:r>
    </w:p>
    <w:p w:rsidR="00510B51" w:rsidRPr="006723AC" w:rsidRDefault="00510B51" w:rsidP="00510B51">
      <w:pPr>
        <w:pStyle w:val="Pa12"/>
        <w:spacing w:line="240" w:lineRule="auto"/>
        <w:ind w:left="-360"/>
        <w:rPr>
          <w:rFonts w:asciiTheme="minorHAnsi" w:hAnsiTheme="minorHAnsi" w:cstheme="minorHAnsi"/>
          <w:color w:val="000000"/>
          <w:sz w:val="18"/>
          <w:szCs w:val="18"/>
          <w:lang w:val="en-CA"/>
        </w:rPr>
      </w:pPr>
      <w:r w:rsidRPr="006723AC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21. Promote and support community-based initiatives related to food preparation, food safety and access to healthy food. </w:t>
      </w:r>
    </w:p>
    <w:p w:rsidR="00510B51" w:rsidRPr="006723AC" w:rsidRDefault="00510B51" w:rsidP="00510B51">
      <w:pPr>
        <w:pStyle w:val="Pa12"/>
        <w:spacing w:line="240" w:lineRule="auto"/>
        <w:ind w:left="-360"/>
        <w:rPr>
          <w:rFonts w:asciiTheme="minorHAnsi" w:hAnsiTheme="minorHAnsi" w:cstheme="minorHAnsi"/>
          <w:color w:val="000000"/>
          <w:sz w:val="18"/>
          <w:szCs w:val="18"/>
          <w:lang w:val="en-CA"/>
        </w:rPr>
      </w:pPr>
      <w:r w:rsidRPr="006723AC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22. Promote transition of food banks to community-based food centres. </w:t>
      </w:r>
    </w:p>
    <w:p w:rsidR="00510B51" w:rsidRPr="006723AC" w:rsidRDefault="00510B51" w:rsidP="00510B51">
      <w:pPr>
        <w:pStyle w:val="Pa12"/>
        <w:spacing w:line="240" w:lineRule="auto"/>
        <w:ind w:left="-360"/>
        <w:rPr>
          <w:rFonts w:asciiTheme="minorHAnsi" w:hAnsiTheme="minorHAnsi" w:cstheme="minorHAnsi"/>
          <w:color w:val="000000"/>
          <w:sz w:val="18"/>
          <w:szCs w:val="18"/>
          <w:lang w:val="en-CA"/>
        </w:rPr>
      </w:pPr>
      <w:r w:rsidRPr="006723AC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23. Encourage initiatives that address availability of nutritional food and food management and coordination in emergency food programs. </w:t>
      </w:r>
    </w:p>
    <w:p w:rsidR="00510B51" w:rsidRPr="006723AC" w:rsidRDefault="00510B51" w:rsidP="00510B51">
      <w:pPr>
        <w:pStyle w:val="Pa12"/>
        <w:spacing w:line="240" w:lineRule="auto"/>
        <w:ind w:left="-360"/>
        <w:rPr>
          <w:rFonts w:asciiTheme="minorHAnsi" w:hAnsiTheme="minorHAnsi" w:cstheme="minorHAnsi"/>
          <w:color w:val="000000"/>
          <w:sz w:val="18"/>
          <w:szCs w:val="18"/>
          <w:lang w:val="en-CA"/>
        </w:rPr>
      </w:pPr>
      <w:r w:rsidRPr="006723AC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24. Promote the establishment of community based breakfast programs in all public schools. </w:t>
      </w:r>
    </w:p>
    <w:p w:rsidR="00510B51" w:rsidRPr="001B2B1C" w:rsidRDefault="00510B51" w:rsidP="00510B51">
      <w:pPr>
        <w:pStyle w:val="Pa19"/>
        <w:spacing w:line="240" w:lineRule="auto"/>
        <w:ind w:left="-360"/>
        <w:rPr>
          <w:rFonts w:asciiTheme="minorHAnsi" w:hAnsiTheme="minorHAnsi" w:cstheme="minorHAnsi"/>
          <w:b/>
          <w:color w:val="BD722D"/>
          <w:sz w:val="18"/>
          <w:szCs w:val="18"/>
          <w:lang w:val="en-CA"/>
        </w:rPr>
      </w:pPr>
      <w:r w:rsidRPr="001B2B1C">
        <w:rPr>
          <w:rFonts w:asciiTheme="minorHAnsi" w:hAnsiTheme="minorHAnsi" w:cstheme="minorHAnsi"/>
          <w:b/>
          <w:color w:val="BD722D"/>
          <w:sz w:val="18"/>
          <w:szCs w:val="18"/>
          <w:lang w:val="en-CA"/>
        </w:rPr>
        <w:t xml:space="preserve">Theme – Housing </w:t>
      </w:r>
    </w:p>
    <w:p w:rsidR="00510B51" w:rsidRPr="006723AC" w:rsidRDefault="00510B51" w:rsidP="00510B51">
      <w:pPr>
        <w:pStyle w:val="Pa12"/>
        <w:spacing w:line="240" w:lineRule="auto"/>
        <w:ind w:left="-360"/>
        <w:rPr>
          <w:rFonts w:asciiTheme="minorHAnsi" w:hAnsiTheme="minorHAnsi" w:cstheme="minorHAnsi"/>
          <w:color w:val="000000"/>
          <w:sz w:val="18"/>
          <w:szCs w:val="18"/>
          <w:lang w:val="en-CA"/>
        </w:rPr>
      </w:pPr>
      <w:r w:rsidRPr="006723AC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25. Support sustainability and quality of existing affordable housing options. </w:t>
      </w:r>
    </w:p>
    <w:p w:rsidR="00510B51" w:rsidRPr="006723AC" w:rsidRDefault="00510B51" w:rsidP="00510B51">
      <w:pPr>
        <w:pStyle w:val="Pa12"/>
        <w:spacing w:line="240" w:lineRule="auto"/>
        <w:ind w:left="-360"/>
        <w:rPr>
          <w:rFonts w:asciiTheme="minorHAnsi" w:hAnsiTheme="minorHAnsi" w:cstheme="minorHAnsi"/>
          <w:color w:val="000000"/>
          <w:sz w:val="18"/>
          <w:szCs w:val="18"/>
          <w:lang w:val="en-CA"/>
        </w:rPr>
      </w:pPr>
      <w:r w:rsidRPr="006723AC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26. Encourage innovative community-based housing solutions for affordable, accessible, quality, mixed housing communities. </w:t>
      </w:r>
    </w:p>
    <w:p w:rsidR="00510B51" w:rsidRPr="006723AC" w:rsidRDefault="00510B51" w:rsidP="00510B51">
      <w:pPr>
        <w:pStyle w:val="Pa19"/>
        <w:spacing w:line="240" w:lineRule="auto"/>
        <w:ind w:left="-360"/>
        <w:rPr>
          <w:rFonts w:asciiTheme="minorHAnsi" w:hAnsiTheme="minorHAnsi" w:cstheme="minorHAnsi"/>
          <w:b/>
          <w:color w:val="FFC000"/>
          <w:sz w:val="18"/>
          <w:szCs w:val="18"/>
          <w:lang w:val="en-CA"/>
        </w:rPr>
      </w:pPr>
      <w:r w:rsidRPr="006723AC">
        <w:rPr>
          <w:rFonts w:asciiTheme="minorHAnsi" w:hAnsiTheme="minorHAnsi" w:cstheme="minorHAnsi"/>
          <w:b/>
          <w:color w:val="FFC000"/>
          <w:sz w:val="18"/>
          <w:szCs w:val="18"/>
          <w:lang w:val="en-CA"/>
        </w:rPr>
        <w:t>Theme - Transportation</w:t>
      </w:r>
    </w:p>
    <w:p w:rsidR="00510B51" w:rsidRPr="006723AC" w:rsidRDefault="00510B51" w:rsidP="00510B51">
      <w:pPr>
        <w:pStyle w:val="Pa12"/>
        <w:spacing w:line="240" w:lineRule="auto"/>
        <w:ind w:left="-360"/>
        <w:rPr>
          <w:rFonts w:asciiTheme="minorHAnsi" w:hAnsiTheme="minorHAnsi" w:cstheme="minorHAnsi"/>
          <w:color w:val="000000"/>
          <w:sz w:val="18"/>
          <w:szCs w:val="18"/>
          <w:lang w:val="en-CA"/>
        </w:rPr>
      </w:pPr>
      <w:r w:rsidRPr="006723AC">
        <w:rPr>
          <w:rFonts w:asciiTheme="minorHAnsi" w:hAnsiTheme="minorHAnsi" w:cstheme="minorHAnsi"/>
          <w:color w:val="000000"/>
          <w:sz w:val="18"/>
          <w:szCs w:val="18"/>
          <w:lang w:val="en-CA"/>
        </w:rPr>
        <w:t xml:space="preserve">27. Develop a comprehensive rural and urban transportation strategy for the province. </w:t>
      </w:r>
    </w:p>
    <w:p w:rsidR="00510B51" w:rsidRPr="006723AC" w:rsidRDefault="00510B51" w:rsidP="00510B51">
      <w:pPr>
        <w:ind w:left="-360"/>
        <w:rPr>
          <w:rFonts w:cstheme="minorHAnsi"/>
          <w:color w:val="000000"/>
          <w:sz w:val="18"/>
          <w:szCs w:val="18"/>
          <w:lang w:val="en-CA"/>
        </w:rPr>
        <w:sectPr w:rsidR="00510B51" w:rsidRPr="006723AC" w:rsidSect="00571F7C">
          <w:type w:val="continuous"/>
          <w:pgSz w:w="12240" w:h="15840"/>
          <w:pgMar w:top="864" w:right="1008" w:bottom="1008" w:left="1008" w:header="720" w:footer="720" w:gutter="0"/>
          <w:cols w:num="2" w:space="720"/>
          <w:docGrid w:linePitch="360"/>
        </w:sectPr>
      </w:pPr>
      <w:r w:rsidRPr="006723AC">
        <w:rPr>
          <w:rFonts w:cstheme="minorHAnsi"/>
          <w:color w:val="000000"/>
          <w:sz w:val="18"/>
          <w:szCs w:val="18"/>
          <w:lang w:val="en-CA"/>
        </w:rPr>
        <w:t>28. Promote and support community-based alt</w:t>
      </w:r>
      <w:r w:rsidR="00D00C27">
        <w:rPr>
          <w:rFonts w:cstheme="minorHAnsi"/>
          <w:color w:val="000000"/>
          <w:sz w:val="18"/>
          <w:szCs w:val="18"/>
          <w:lang w:val="en-CA"/>
        </w:rPr>
        <w:t>ernative transportation system</w:t>
      </w:r>
    </w:p>
    <w:p w:rsidR="00A31EF7" w:rsidRDefault="00A31EF7">
      <w:pPr>
        <w:rPr>
          <w:rFonts w:ascii="Calibri" w:hAnsi="Calibri" w:cs="Estrangelo Edessa"/>
          <w:b/>
          <w:sz w:val="20"/>
          <w:szCs w:val="20"/>
          <w:lang w:val="en-CA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017AAE" wp14:editId="6ECC56CD">
                <wp:simplePos x="0" y="0"/>
                <wp:positionH relativeFrom="column">
                  <wp:posOffset>-106680</wp:posOffset>
                </wp:positionH>
                <wp:positionV relativeFrom="paragraph">
                  <wp:posOffset>481330</wp:posOffset>
                </wp:positionV>
                <wp:extent cx="7000875" cy="1341120"/>
                <wp:effectExtent l="0" t="0" r="28575" b="10160"/>
                <wp:wrapTight wrapText="bothSides">
                  <wp:wrapPolygon edited="0">
                    <wp:start x="0" y="0"/>
                    <wp:lineTo x="0" y="21461"/>
                    <wp:lineTo x="21629" y="21461"/>
                    <wp:lineTo x="21629" y="0"/>
                    <wp:lineTo x="0" y="0"/>
                  </wp:wrapPolygon>
                </wp:wrapTight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EF7" w:rsidRPr="006723AC" w:rsidRDefault="00A31EF7" w:rsidP="00A31EF7">
                            <w:pPr>
                              <w:jc w:val="center"/>
                              <w:rPr>
                                <w:rFonts w:ascii="Calibri" w:hAnsi="Calibri" w:cs="Estrangelo Edessa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6723AC">
                              <w:rPr>
                                <w:rFonts w:ascii="Calibri" w:hAnsi="Calibri" w:cs="Estrangelo Edessa"/>
                                <w:b/>
                                <w:sz w:val="20"/>
                                <w:szCs w:val="20"/>
                                <w:lang w:val="en-CA"/>
                              </w:rPr>
                              <w:t xml:space="preserve">To find out more about ESIC, the OPT plan and the 12 Community Inclusion Networks, please visit our website </w:t>
                            </w:r>
                            <w:hyperlink r:id="rId7" w:history="1">
                              <w:r w:rsidRPr="006723AC">
                                <w:rPr>
                                  <w:rStyle w:val="Hyperlink"/>
                                  <w:rFonts w:ascii="Calibri" w:hAnsi="Calibri" w:cs="Estrangelo Edessa"/>
                                  <w:b/>
                                  <w:sz w:val="20"/>
                                  <w:szCs w:val="20"/>
                                  <w:lang w:val="en-CA"/>
                                </w:rPr>
                                <w:t>www.gnb.ca/poverty</w:t>
                              </w:r>
                            </w:hyperlink>
                          </w:p>
                          <w:p w:rsidR="00A31EF7" w:rsidRPr="006723AC" w:rsidRDefault="00A31EF7" w:rsidP="00A31EF7">
                            <w:pPr>
                              <w:jc w:val="center"/>
                              <w:rPr>
                                <w:rFonts w:ascii="Calibri" w:hAnsi="Calibri" w:cs="Estrangelo Edessa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6723AC">
                              <w:rPr>
                                <w:rFonts w:ascii="Calibri" w:hAnsi="Calibri" w:cs="Estrangelo Edessa"/>
                                <w:b/>
                                <w:sz w:val="20"/>
                                <w:szCs w:val="20"/>
                                <w:lang w:val="en-CA"/>
                              </w:rPr>
                              <w:t>or contact us at</w:t>
                            </w:r>
                          </w:p>
                          <w:p w:rsidR="00A31EF7" w:rsidRPr="006723AC" w:rsidRDefault="00A31EF7" w:rsidP="00A31EF7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6723AC"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  <w:t xml:space="preserve">440 King Street, Suite 423, King’s Place </w:t>
                            </w:r>
                          </w:p>
                          <w:p w:rsidR="00A31EF7" w:rsidRPr="006723AC" w:rsidRDefault="00A31EF7" w:rsidP="00A31EF7">
                            <w:pPr>
                              <w:jc w:val="center"/>
                              <w:rPr>
                                <w:rFonts w:ascii="Calibri" w:hAnsi="Calibri" w:cs="Estrangelo Edessa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6723AC"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  <w:t>Fredericton, NB E3B 5H8</w:t>
                            </w:r>
                          </w:p>
                          <w:p w:rsidR="00A31EF7" w:rsidRPr="006723AC" w:rsidRDefault="00A31EF7" w:rsidP="00A31EF7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6723AC">
                              <w:rPr>
                                <w:rFonts w:ascii="Calibri" w:hAnsi="Calibri" w:cs="Estrangelo Edessa"/>
                                <w:sz w:val="20"/>
                                <w:szCs w:val="20"/>
                                <w:lang w:val="en-CA"/>
                              </w:rPr>
                              <w:t xml:space="preserve">By Phone: </w:t>
                            </w:r>
                            <w:r w:rsidRPr="006723AC"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  <w:t>1-888-295-4545</w:t>
                            </w:r>
                          </w:p>
                          <w:p w:rsidR="00A31EF7" w:rsidRPr="006723AC" w:rsidRDefault="00A31EF7" w:rsidP="00A31EF7">
                            <w:pPr>
                              <w:jc w:val="center"/>
                              <w:rPr>
                                <w:rFonts w:ascii="Calibri" w:hAnsi="Calibri" w:cs="Estrangelo Edessa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6723AC">
                              <w:rPr>
                                <w:rFonts w:ascii="Calibri" w:hAnsi="Calibri" w:cs="Estrangelo Edessa"/>
                                <w:b/>
                                <w:sz w:val="20"/>
                                <w:szCs w:val="20"/>
                                <w:lang w:val="en-CA"/>
                              </w:rPr>
                              <w:t xml:space="preserve">By Fax: </w:t>
                            </w:r>
                            <w:r w:rsidRPr="006723AC">
                              <w:rPr>
                                <w:rFonts w:ascii="Calibri" w:hAnsi="Calibri" w:cs="Estrangelo Edessa"/>
                                <w:sz w:val="20"/>
                                <w:szCs w:val="20"/>
                                <w:lang w:val="en-CA"/>
                              </w:rPr>
                              <w:t>(506) 444-2978 (F)</w:t>
                            </w:r>
                          </w:p>
                          <w:p w:rsidR="00A31EF7" w:rsidRPr="006723AC" w:rsidRDefault="00A31EF7" w:rsidP="00A31EF7">
                            <w:pPr>
                              <w:jc w:val="center"/>
                              <w:rPr>
                                <w:rFonts w:ascii="Calibri" w:hAnsi="Calibri" w:cs="Estrangelo Edessa"/>
                                <w:lang w:val="en-CA"/>
                              </w:rPr>
                            </w:pPr>
                            <w:r w:rsidRPr="006723AC">
                              <w:rPr>
                                <w:rFonts w:ascii="Calibri" w:hAnsi="Calibri" w:cs="Estrangelo Edessa"/>
                                <w:b/>
                                <w:sz w:val="20"/>
                                <w:szCs w:val="20"/>
                                <w:lang w:val="en-CA"/>
                              </w:rPr>
                              <w:t>By Email</w:t>
                            </w:r>
                            <w:r w:rsidR="006723AC" w:rsidRPr="006723AC">
                              <w:rPr>
                                <w:rFonts w:ascii="Calibri" w:hAnsi="Calibri" w:cs="Estrangelo Edessa"/>
                                <w:b/>
                                <w:sz w:val="20"/>
                                <w:szCs w:val="20"/>
                                <w:lang w:val="en-CA"/>
                              </w:rPr>
                              <w:t xml:space="preserve">: </w:t>
                            </w:r>
                            <w:hyperlink r:id="rId8" w:history="1">
                              <w:r w:rsidRPr="006723AC">
                                <w:rPr>
                                  <w:rStyle w:val="Hyperlink"/>
                                  <w:rFonts w:ascii="Calibri" w:hAnsi="Calibri" w:cs="Estrangelo Edessa"/>
                                  <w:sz w:val="20"/>
                                  <w:szCs w:val="20"/>
                                  <w:lang w:val="en-CA"/>
                                </w:rPr>
                                <w:t>esic-sies@gnb.ca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017AA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8.4pt;margin-top:37.9pt;width:551.25pt;height:105.6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">
                <v:textbox style="mso-fit-shape-to-text:t">
                  <w:txbxContent>
                    <w:p w:rsidR="00A31EF7" w:rsidRPr="006723AC" w:rsidRDefault="00A31EF7" w:rsidP="00A31EF7">
                      <w:pPr>
                        <w:jc w:val="center"/>
                        <w:rPr>
                          <w:rFonts w:ascii="Calibri" w:hAnsi="Calibri" w:cs="Estrangelo Edessa"/>
                          <w:b/>
                          <w:sz w:val="20"/>
                          <w:szCs w:val="20"/>
                          <w:lang w:val="en-CA"/>
                        </w:rPr>
                      </w:pPr>
                      <w:r w:rsidRPr="006723AC">
                        <w:rPr>
                          <w:rFonts w:ascii="Calibri" w:hAnsi="Calibri" w:cs="Estrangelo Edessa"/>
                          <w:b/>
                          <w:sz w:val="20"/>
                          <w:szCs w:val="20"/>
                          <w:lang w:val="en-CA"/>
                        </w:rPr>
                        <w:t xml:space="preserve">To find out more about ESIC, the OPT plan and the 12 Community Inclusion Networks, please visit our website </w:t>
                      </w:r>
                      <w:hyperlink r:id="rId9" w:history="1">
                        <w:r w:rsidRPr="006723AC">
                          <w:rPr>
                            <w:rStyle w:val="Hyperlink"/>
                            <w:rFonts w:ascii="Calibri" w:hAnsi="Calibri" w:cs="Estrangelo Edessa"/>
                            <w:b/>
                            <w:sz w:val="20"/>
                            <w:szCs w:val="20"/>
                            <w:lang w:val="en-CA"/>
                          </w:rPr>
                          <w:t>www.gnb.ca/poverty</w:t>
                        </w:r>
                      </w:hyperlink>
                    </w:p>
                    <w:p w:rsidR="00A31EF7" w:rsidRPr="006723AC" w:rsidRDefault="00A31EF7" w:rsidP="00A31EF7">
                      <w:pPr>
                        <w:jc w:val="center"/>
                        <w:rPr>
                          <w:rFonts w:ascii="Calibri" w:hAnsi="Calibri" w:cs="Estrangelo Edessa"/>
                          <w:b/>
                          <w:sz w:val="20"/>
                          <w:szCs w:val="20"/>
                          <w:lang w:val="en-CA"/>
                        </w:rPr>
                      </w:pPr>
                      <w:r w:rsidRPr="006723AC">
                        <w:rPr>
                          <w:rFonts w:ascii="Calibri" w:hAnsi="Calibri" w:cs="Estrangelo Edessa"/>
                          <w:b/>
                          <w:sz w:val="20"/>
                          <w:szCs w:val="20"/>
                          <w:lang w:val="en-CA"/>
                        </w:rPr>
                        <w:t>or contact us at</w:t>
                      </w:r>
                    </w:p>
                    <w:p w:rsidR="00A31EF7" w:rsidRPr="006723AC" w:rsidRDefault="00A31EF7" w:rsidP="00A31EF7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  <w:lang w:val="en-CA"/>
                        </w:rPr>
                      </w:pPr>
                      <w:r w:rsidRPr="006723AC">
                        <w:rPr>
                          <w:rFonts w:ascii="Calibri" w:hAnsi="Calibri"/>
                          <w:sz w:val="20"/>
                          <w:szCs w:val="20"/>
                          <w:lang w:val="en-CA"/>
                        </w:rPr>
                        <w:t xml:space="preserve">440 King Street, Suite 423, King’s Place </w:t>
                      </w:r>
                    </w:p>
                    <w:p w:rsidR="00A31EF7" w:rsidRPr="006723AC" w:rsidRDefault="00A31EF7" w:rsidP="00A31EF7">
                      <w:pPr>
                        <w:jc w:val="center"/>
                        <w:rPr>
                          <w:rFonts w:ascii="Calibri" w:hAnsi="Calibri" w:cs="Estrangelo Edessa"/>
                          <w:sz w:val="20"/>
                          <w:szCs w:val="20"/>
                          <w:lang w:val="en-CA"/>
                        </w:rPr>
                      </w:pPr>
                      <w:r w:rsidRPr="006723AC">
                        <w:rPr>
                          <w:rFonts w:ascii="Calibri" w:hAnsi="Calibri"/>
                          <w:sz w:val="20"/>
                          <w:szCs w:val="20"/>
                          <w:lang w:val="en-CA"/>
                        </w:rPr>
                        <w:t>Fredericton, NB E3B 5H8</w:t>
                      </w:r>
                    </w:p>
                    <w:p w:rsidR="00A31EF7" w:rsidRPr="006723AC" w:rsidRDefault="00A31EF7" w:rsidP="00A31EF7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  <w:lang w:val="en-CA"/>
                        </w:rPr>
                      </w:pPr>
                      <w:r w:rsidRPr="006723AC">
                        <w:rPr>
                          <w:rFonts w:ascii="Calibri" w:hAnsi="Calibri" w:cs="Estrangelo Edessa"/>
                          <w:sz w:val="20"/>
                          <w:szCs w:val="20"/>
                          <w:lang w:val="en-CA"/>
                        </w:rPr>
                        <w:t xml:space="preserve">By Phone: </w:t>
                      </w:r>
                      <w:r w:rsidRPr="006723AC">
                        <w:rPr>
                          <w:rFonts w:ascii="Calibri" w:hAnsi="Calibri"/>
                          <w:sz w:val="20"/>
                          <w:szCs w:val="20"/>
                          <w:lang w:val="en-CA"/>
                        </w:rPr>
                        <w:t>1-888-295-4545</w:t>
                      </w:r>
                    </w:p>
                    <w:p w:rsidR="00A31EF7" w:rsidRPr="006723AC" w:rsidRDefault="00A31EF7" w:rsidP="00A31EF7">
                      <w:pPr>
                        <w:jc w:val="center"/>
                        <w:rPr>
                          <w:rFonts w:ascii="Calibri" w:hAnsi="Calibri" w:cs="Estrangelo Edessa"/>
                          <w:sz w:val="20"/>
                          <w:szCs w:val="20"/>
                          <w:lang w:val="en-CA"/>
                        </w:rPr>
                      </w:pPr>
                      <w:r w:rsidRPr="006723AC">
                        <w:rPr>
                          <w:rFonts w:ascii="Calibri" w:hAnsi="Calibri" w:cs="Estrangelo Edessa"/>
                          <w:b/>
                          <w:sz w:val="20"/>
                          <w:szCs w:val="20"/>
                          <w:lang w:val="en-CA"/>
                        </w:rPr>
                        <w:t xml:space="preserve">By Fax: </w:t>
                      </w:r>
                      <w:r w:rsidRPr="006723AC">
                        <w:rPr>
                          <w:rFonts w:ascii="Calibri" w:hAnsi="Calibri" w:cs="Estrangelo Edessa"/>
                          <w:sz w:val="20"/>
                          <w:szCs w:val="20"/>
                          <w:lang w:val="en-CA"/>
                        </w:rPr>
                        <w:t>(506) 444-2978 (F)</w:t>
                      </w:r>
                    </w:p>
                    <w:p w:rsidR="00A31EF7" w:rsidRPr="006723AC" w:rsidRDefault="00A31EF7" w:rsidP="00A31EF7">
                      <w:pPr>
                        <w:jc w:val="center"/>
                        <w:rPr>
                          <w:rFonts w:ascii="Calibri" w:hAnsi="Calibri" w:cs="Estrangelo Edessa"/>
                          <w:lang w:val="en-CA"/>
                        </w:rPr>
                      </w:pPr>
                      <w:r w:rsidRPr="006723AC">
                        <w:rPr>
                          <w:rFonts w:ascii="Calibri" w:hAnsi="Calibri" w:cs="Estrangelo Edessa"/>
                          <w:b/>
                          <w:sz w:val="20"/>
                          <w:szCs w:val="20"/>
                          <w:lang w:val="en-CA"/>
                        </w:rPr>
                        <w:t>By Email</w:t>
                      </w:r>
                      <w:r w:rsidR="006723AC" w:rsidRPr="006723AC">
                        <w:rPr>
                          <w:rFonts w:ascii="Calibri" w:hAnsi="Calibri" w:cs="Estrangelo Edessa"/>
                          <w:b/>
                          <w:sz w:val="20"/>
                          <w:szCs w:val="20"/>
                          <w:lang w:val="en-CA"/>
                        </w:rPr>
                        <w:t xml:space="preserve">: </w:t>
                      </w:r>
                      <w:hyperlink r:id="rId10" w:history="1">
                        <w:r w:rsidRPr="006723AC">
                          <w:rPr>
                            <w:rStyle w:val="Hyperlink"/>
                            <w:rFonts w:ascii="Calibri" w:hAnsi="Calibri" w:cs="Estrangelo Edessa"/>
                            <w:sz w:val="20"/>
                            <w:szCs w:val="20"/>
                            <w:lang w:val="en-CA"/>
                          </w:rPr>
                          <w:t>esic-sies@gnb.ca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A31EF7" w:rsidSect="00A31EF7">
      <w:type w:val="continuous"/>
      <w:pgSz w:w="12240" w:h="15840"/>
      <w:pgMar w:top="864" w:right="1008" w:bottom="9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57B" w:rsidRDefault="006D457B" w:rsidP="00A31EF7">
      <w:r>
        <w:separator/>
      </w:r>
    </w:p>
  </w:endnote>
  <w:endnote w:type="continuationSeparator" w:id="0">
    <w:p w:rsidR="006D457B" w:rsidRDefault="006D457B" w:rsidP="00A3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Jenson Pro">
    <w:altName w:val="Adobe Jens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57B" w:rsidRDefault="006D457B" w:rsidP="00A31EF7">
      <w:r>
        <w:separator/>
      </w:r>
    </w:p>
  </w:footnote>
  <w:footnote w:type="continuationSeparator" w:id="0">
    <w:p w:rsidR="006D457B" w:rsidRDefault="006D457B" w:rsidP="00A31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51"/>
    <w:rsid w:val="001327E2"/>
    <w:rsid w:val="00140D70"/>
    <w:rsid w:val="001B2B1C"/>
    <w:rsid w:val="001F4278"/>
    <w:rsid w:val="00230A8A"/>
    <w:rsid w:val="0046760D"/>
    <w:rsid w:val="00510B51"/>
    <w:rsid w:val="0053681C"/>
    <w:rsid w:val="00571F7C"/>
    <w:rsid w:val="006723AC"/>
    <w:rsid w:val="006C44E5"/>
    <w:rsid w:val="006D457B"/>
    <w:rsid w:val="007A3672"/>
    <w:rsid w:val="008934D9"/>
    <w:rsid w:val="009245C1"/>
    <w:rsid w:val="00A13AA5"/>
    <w:rsid w:val="00A31EF7"/>
    <w:rsid w:val="00AB488C"/>
    <w:rsid w:val="00D00C27"/>
    <w:rsid w:val="00D32208"/>
    <w:rsid w:val="00E02D72"/>
    <w:rsid w:val="00FA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6E92D-C787-4081-975E-DFC3E337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4D9"/>
    <w:pPr>
      <w:ind w:left="708"/>
    </w:pPr>
    <w:rPr>
      <w:rFonts w:ascii="Times New Roman" w:eastAsia="Calibri" w:hAnsi="Times New Roman" w:cs="Times New Roman"/>
      <w:sz w:val="20"/>
      <w:szCs w:val="20"/>
      <w:lang w:eastAsia="fr-CA"/>
    </w:rPr>
  </w:style>
  <w:style w:type="paragraph" w:customStyle="1" w:styleId="Pa7">
    <w:name w:val="Pa7"/>
    <w:basedOn w:val="Normal"/>
    <w:next w:val="Normal"/>
    <w:uiPriority w:val="99"/>
    <w:rsid w:val="00510B51"/>
    <w:pPr>
      <w:autoSpaceDE w:val="0"/>
      <w:autoSpaceDN w:val="0"/>
      <w:adjustRightInd w:val="0"/>
      <w:spacing w:line="261" w:lineRule="atLeast"/>
    </w:pPr>
    <w:rPr>
      <w:rFonts w:ascii="Adobe Jenson Pro" w:hAnsi="Adobe Jenson Pro"/>
      <w:sz w:val="24"/>
      <w:szCs w:val="24"/>
    </w:rPr>
  </w:style>
  <w:style w:type="paragraph" w:customStyle="1" w:styleId="Pa19">
    <w:name w:val="Pa19"/>
    <w:basedOn w:val="Normal"/>
    <w:next w:val="Normal"/>
    <w:uiPriority w:val="99"/>
    <w:rsid w:val="00510B51"/>
    <w:pPr>
      <w:autoSpaceDE w:val="0"/>
      <w:autoSpaceDN w:val="0"/>
      <w:adjustRightInd w:val="0"/>
      <w:spacing w:line="241" w:lineRule="atLeast"/>
    </w:pPr>
    <w:rPr>
      <w:rFonts w:ascii="Adobe Jenson Pro" w:hAnsi="Adobe Jenson Pro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510B51"/>
    <w:pPr>
      <w:autoSpaceDE w:val="0"/>
      <w:autoSpaceDN w:val="0"/>
      <w:adjustRightInd w:val="0"/>
      <w:spacing w:line="241" w:lineRule="atLeast"/>
    </w:pPr>
    <w:rPr>
      <w:rFonts w:ascii="Adobe Jenson Pro" w:hAnsi="Adobe Jenson Pr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6D3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FA56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1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EF7"/>
  </w:style>
  <w:style w:type="paragraph" w:styleId="Footer">
    <w:name w:val="footer"/>
    <w:basedOn w:val="Normal"/>
    <w:link w:val="FooterChar"/>
    <w:uiPriority w:val="99"/>
    <w:unhideWhenUsed/>
    <w:rsid w:val="00A31E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ic-sies@gnb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nb.ca/povert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esic-sies@gnb.c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nb.ca/povert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ISA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MG0101</dc:creator>
  <cp:lastModifiedBy>Erin</cp:lastModifiedBy>
  <cp:revision>3</cp:revision>
  <cp:lastPrinted>2016-04-25T18:34:00Z</cp:lastPrinted>
  <dcterms:created xsi:type="dcterms:W3CDTF">2017-06-14T17:39:00Z</dcterms:created>
  <dcterms:modified xsi:type="dcterms:W3CDTF">2017-06-14T17:41:00Z</dcterms:modified>
</cp:coreProperties>
</file>